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CEE" w:rsidRPr="005659CE" w:rsidRDefault="00D76CEE">
      <w:pPr>
        <w:rPr>
          <w:rFonts w:ascii="Arial" w:eastAsia="Times New Roman" w:hAnsi="Arial" w:cs="Arial"/>
          <w:b/>
          <w:bCs/>
          <w:color w:val="336699"/>
          <w:szCs w:val="24"/>
        </w:rPr>
      </w:pPr>
      <w:bookmarkStart w:id="0" w:name="title"/>
      <w:bookmarkEnd w:id="0"/>
      <w:r w:rsidRPr="005659CE">
        <w:rPr>
          <w:rFonts w:ascii="Arial" w:eastAsia="Times New Roman" w:hAnsi="Arial" w:cs="Arial"/>
          <w:b/>
          <w:bCs/>
          <w:color w:val="336699"/>
          <w:szCs w:val="24"/>
        </w:rPr>
        <w:t>Saint Michael's College - Scene Shop Supervisor - Playhouse</w:t>
      </w:r>
    </w:p>
    <w:p w:rsidR="00D76CEE" w:rsidRDefault="00D76CEE">
      <w:pPr>
        <w:rPr>
          <w:rFonts w:ascii="Arial" w:eastAsia="Times New Roman" w:hAnsi="Arial" w:cs="Arial"/>
          <w:b/>
          <w:bCs/>
          <w:color w:val="808080" w:themeColor="background1" w:themeShade="80"/>
          <w:sz w:val="18"/>
          <w:szCs w:val="24"/>
        </w:rPr>
      </w:pPr>
      <w:r w:rsidRPr="00BC4FF9">
        <w:rPr>
          <w:rFonts w:ascii="Arial" w:eastAsia="Times New Roman" w:hAnsi="Arial" w:cs="Arial"/>
          <w:b/>
          <w:bCs/>
          <w:color w:val="808080" w:themeColor="background1" w:themeShade="80"/>
          <w:sz w:val="18"/>
          <w:szCs w:val="24"/>
        </w:rPr>
        <w:t>Thank you for considering Saint Michael's College in your search.</w:t>
      </w:r>
    </w:p>
    <w:p w:rsidR="00D76CEE" w:rsidRPr="005659CE" w:rsidRDefault="00D76CEE" w:rsidP="00D76CEE">
      <w:pPr>
        <w:spacing w:after="0" w:line="375" w:lineRule="atLeast"/>
        <w:rPr>
          <w:rFonts w:ascii="Arial" w:eastAsia="Times New Roman" w:hAnsi="Arial" w:cs="Arial"/>
          <w:b/>
          <w:bCs/>
          <w:color w:val="336699"/>
          <w:szCs w:val="24"/>
        </w:rPr>
      </w:pPr>
      <w:r w:rsidRPr="005659CE">
        <w:rPr>
          <w:rFonts w:ascii="Arial" w:eastAsia="Times New Roman" w:hAnsi="Arial" w:cs="Arial"/>
          <w:b/>
          <w:bCs/>
          <w:color w:val="336699"/>
          <w:szCs w:val="24"/>
        </w:rPr>
        <w:t>About Saint Michael's College:</w:t>
      </w:r>
    </w:p>
    <w:p w:rsidR="005F5EA0" w:rsidRDefault="005F5EA0" w:rsidP="005F5EA0">
      <w:pPr>
        <w:spacing w:before="100" w:beforeAutospacing="1" w:after="100" w:afterAutospacing="1" w:line="225" w:lineRule="atLeast"/>
        <w:rPr>
          <w:rFonts w:ascii="Arial" w:eastAsia="Times New Roman" w:hAnsi="Arial" w:cs="Arial"/>
          <w:color w:val="666666"/>
          <w:sz w:val="18"/>
          <w:szCs w:val="18"/>
        </w:rPr>
      </w:pPr>
      <w:r>
        <w:rPr>
          <w:rFonts w:ascii="Arial" w:eastAsia="Times New Roman" w:hAnsi="Arial" w:cs="Arial"/>
          <w:color w:val="666666"/>
          <w:sz w:val="18"/>
          <w:szCs w:val="18"/>
        </w:rPr>
        <w:t xml:space="preserve">Operating as an auxiliary enterprise of Saint Michael's College, Saint Michael's Playhouse is an award-winning equity theater company recognized by The Drama League in NYC as "One of the best regional theater companies in America." The Playhouse produces high-quality productions with actors, directors, and designers from Broadway, Off-Broadway, and regional theaters nationwide, along with an extraordinary company of Vermont-based theater professionals. Housed in one of the finest performing arts facilities in Vermont, with a fully equipped, air-conditioned, 366-seat proscenium theater, the Playhouse attracts approximately 15,000 theatergoers each season. Additionally, the Playhouse's nationally recognized internship program has been the springboard for many successful careers in professional theater across the country. </w:t>
      </w:r>
    </w:p>
    <w:p w:rsidR="00D76CEE" w:rsidRPr="005659CE" w:rsidRDefault="00D76CEE" w:rsidP="00D76CEE">
      <w:pPr>
        <w:spacing w:after="0" w:line="375" w:lineRule="atLeast"/>
        <w:rPr>
          <w:rFonts w:ascii="Arial" w:eastAsia="Times New Roman" w:hAnsi="Arial" w:cs="Arial"/>
          <w:b/>
          <w:bCs/>
          <w:color w:val="336699"/>
          <w:szCs w:val="24"/>
        </w:rPr>
      </w:pPr>
      <w:r w:rsidRPr="005659CE">
        <w:rPr>
          <w:rFonts w:ascii="Arial" w:eastAsia="Times New Roman" w:hAnsi="Arial" w:cs="Arial"/>
          <w:b/>
          <w:bCs/>
          <w:color w:val="336699"/>
          <w:szCs w:val="24"/>
        </w:rPr>
        <w:t>Job Description:</w:t>
      </w:r>
    </w:p>
    <w:p w:rsidR="00D76CEE" w:rsidRPr="00BC4FF9" w:rsidRDefault="005659CE" w:rsidP="00D76CEE">
      <w:pPr>
        <w:pStyle w:val="NoSpacing"/>
        <w:rPr>
          <w:rFonts w:ascii="Arial" w:hAnsi="Arial" w:cs="Arial"/>
          <w:color w:val="808080" w:themeColor="background1" w:themeShade="80"/>
          <w:sz w:val="18"/>
        </w:rPr>
      </w:pPr>
      <w:r>
        <w:rPr>
          <w:rFonts w:ascii="Arial" w:hAnsi="Arial" w:cs="Arial"/>
          <w:color w:val="808080" w:themeColor="background1" w:themeShade="80"/>
          <w:sz w:val="18"/>
        </w:rPr>
        <w:t>This is a h</w:t>
      </w:r>
      <w:r w:rsidR="00572796">
        <w:rPr>
          <w:rFonts w:ascii="Arial" w:hAnsi="Arial" w:cs="Arial"/>
          <w:color w:val="808080" w:themeColor="background1" w:themeShade="80"/>
          <w:sz w:val="18"/>
        </w:rPr>
        <w:t xml:space="preserve">ands-on position </w:t>
      </w:r>
      <w:r>
        <w:rPr>
          <w:rFonts w:ascii="Arial" w:hAnsi="Arial" w:cs="Arial"/>
          <w:color w:val="808080" w:themeColor="background1" w:themeShade="80"/>
          <w:sz w:val="18"/>
        </w:rPr>
        <w:t xml:space="preserve">that functions like an assistant technical director.  </w:t>
      </w:r>
      <w:proofErr w:type="spellStart"/>
      <w:r>
        <w:rPr>
          <w:rFonts w:ascii="Arial" w:hAnsi="Arial" w:cs="Arial"/>
          <w:color w:val="808080" w:themeColor="background1" w:themeShade="80"/>
          <w:sz w:val="18"/>
        </w:rPr>
        <w:t>T</w:t>
      </w:r>
      <w:r w:rsidR="00572796">
        <w:rPr>
          <w:rFonts w:ascii="Arial" w:hAnsi="Arial" w:cs="Arial"/>
          <w:color w:val="808080" w:themeColor="background1" w:themeShade="80"/>
          <w:sz w:val="18"/>
        </w:rPr>
        <w:t>the</w:t>
      </w:r>
      <w:proofErr w:type="spellEnd"/>
      <w:r w:rsidR="00572796">
        <w:rPr>
          <w:rFonts w:ascii="Arial" w:hAnsi="Arial" w:cs="Arial"/>
          <w:color w:val="808080" w:themeColor="background1" w:themeShade="80"/>
          <w:sz w:val="18"/>
        </w:rPr>
        <w:t xml:space="preserve"> s</w:t>
      </w:r>
      <w:r w:rsidR="00572796" w:rsidRPr="00BC4FF9">
        <w:rPr>
          <w:rFonts w:ascii="Arial" w:hAnsi="Arial" w:cs="Arial"/>
          <w:color w:val="808080" w:themeColor="background1" w:themeShade="80"/>
          <w:sz w:val="18"/>
        </w:rPr>
        <w:t>uccessful candidate should be proficient in reading and interpreting drafting, have a successful track record in scenic construction, simple rigging and a desire to work with and train interns to accomplish steps toward their career goals. Responsibilities include managing scene shop, construction, training of staff</w:t>
      </w:r>
      <w:r w:rsidR="00572796">
        <w:rPr>
          <w:rFonts w:ascii="Arial" w:hAnsi="Arial" w:cs="Arial"/>
          <w:color w:val="808080" w:themeColor="background1" w:themeShade="80"/>
          <w:sz w:val="18"/>
        </w:rPr>
        <w:t>, participating in construction</w:t>
      </w:r>
      <w:r w:rsidR="00572796" w:rsidRPr="00BC4FF9">
        <w:rPr>
          <w:rFonts w:ascii="Arial" w:hAnsi="Arial" w:cs="Arial"/>
          <w:color w:val="808080" w:themeColor="background1" w:themeShade="80"/>
          <w:sz w:val="18"/>
        </w:rPr>
        <w:t xml:space="preserve">. </w:t>
      </w:r>
      <w:r w:rsidR="005F5EA0" w:rsidRPr="00BC4FF9">
        <w:rPr>
          <w:rFonts w:ascii="Arial" w:hAnsi="Arial" w:cs="Arial"/>
          <w:color w:val="808080" w:themeColor="background1" w:themeShade="80"/>
          <w:sz w:val="18"/>
        </w:rPr>
        <w:t xml:space="preserve">Duties include daytime work and the possibility of evening crew. </w:t>
      </w:r>
      <w:r w:rsidR="00D76CEE">
        <w:rPr>
          <w:rFonts w:ascii="Arial" w:hAnsi="Arial" w:cs="Arial"/>
          <w:color w:val="808080" w:themeColor="background1" w:themeShade="80"/>
          <w:sz w:val="18"/>
        </w:rPr>
        <w:t xml:space="preserve">Season: </w:t>
      </w:r>
      <w:r w:rsidR="00D76CEE" w:rsidRPr="00BC4FF9">
        <w:rPr>
          <w:rFonts w:ascii="Arial" w:hAnsi="Arial" w:cs="Arial"/>
          <w:color w:val="808080" w:themeColor="background1" w:themeShade="80"/>
          <w:sz w:val="18"/>
        </w:rPr>
        <w:t xml:space="preserve">SPAMALOT, WAIT UNTIL DARK, OUTSIDE MULLINGAR, WOODY GUTHRIE’S AMERICAN SONG. </w:t>
      </w:r>
      <w:r w:rsidR="00493413">
        <w:rPr>
          <w:rFonts w:ascii="Arial" w:eastAsia="Times New Roman" w:hAnsi="Arial" w:cs="Arial"/>
          <w:color w:val="666666"/>
          <w:sz w:val="18"/>
          <w:szCs w:val="18"/>
        </w:rPr>
        <w:t>Two week build per production with quick changeovers</w:t>
      </w:r>
      <w:r w:rsidR="00D76CEE" w:rsidRPr="00BC4FF9">
        <w:rPr>
          <w:rFonts w:ascii="Arial" w:hAnsi="Arial" w:cs="Arial"/>
          <w:color w:val="808080" w:themeColor="background1" w:themeShade="80"/>
          <w:sz w:val="18"/>
        </w:rPr>
        <w:t xml:space="preserve">. Shop Supervisor begins in advance of rest of staff. </w:t>
      </w:r>
      <w:r w:rsidR="005F5EA0" w:rsidRPr="00BC4FF9">
        <w:rPr>
          <w:rFonts w:ascii="Arial" w:hAnsi="Arial" w:cs="Arial"/>
          <w:color w:val="808080" w:themeColor="background1" w:themeShade="80"/>
          <w:sz w:val="18"/>
        </w:rPr>
        <w:t>Housing provided.</w:t>
      </w:r>
      <w:r w:rsidR="005F5EA0">
        <w:rPr>
          <w:rFonts w:ascii="Arial" w:hAnsi="Arial" w:cs="Arial"/>
          <w:color w:val="808080" w:themeColor="background1" w:themeShade="80"/>
          <w:sz w:val="18"/>
        </w:rPr>
        <w:t xml:space="preserve"> </w:t>
      </w:r>
      <w:proofErr w:type="gramStart"/>
      <w:r w:rsidR="00D76CEE" w:rsidRPr="00BC4FF9">
        <w:rPr>
          <w:rFonts w:ascii="Arial" w:hAnsi="Arial" w:cs="Arial"/>
          <w:color w:val="808080" w:themeColor="background1" w:themeShade="80"/>
          <w:sz w:val="18"/>
        </w:rPr>
        <w:t>May 17 – August 9.</w:t>
      </w:r>
      <w:proofErr w:type="gramEnd"/>
      <w:r w:rsidR="00D76CEE" w:rsidRPr="00BC4FF9">
        <w:rPr>
          <w:rFonts w:ascii="Arial" w:hAnsi="Arial" w:cs="Arial"/>
          <w:color w:val="808080" w:themeColor="background1" w:themeShade="80"/>
          <w:sz w:val="18"/>
        </w:rPr>
        <w:t xml:space="preserve"> </w:t>
      </w:r>
    </w:p>
    <w:p w:rsidR="005F5EA0" w:rsidRDefault="005F5EA0" w:rsidP="00D76CEE">
      <w:pPr>
        <w:pStyle w:val="NoSpacing"/>
        <w:rPr>
          <w:rFonts w:ascii="Arial" w:hAnsi="Arial" w:cs="Arial"/>
          <w:color w:val="808080" w:themeColor="background1" w:themeShade="80"/>
          <w:sz w:val="18"/>
        </w:rPr>
      </w:pPr>
    </w:p>
    <w:p w:rsidR="00D76CEE" w:rsidRDefault="00D76CEE" w:rsidP="00D76CEE">
      <w:pPr>
        <w:pStyle w:val="NoSpacing"/>
        <w:rPr>
          <w:rFonts w:ascii="Arial" w:hAnsi="Arial" w:cs="Arial"/>
          <w:color w:val="808080" w:themeColor="background1" w:themeShade="80"/>
          <w:sz w:val="18"/>
        </w:rPr>
      </w:pPr>
      <w:r w:rsidRPr="00BC4FF9">
        <w:rPr>
          <w:rFonts w:ascii="Arial" w:hAnsi="Arial" w:cs="Arial"/>
          <w:color w:val="808080" w:themeColor="background1" w:themeShade="80"/>
          <w:sz w:val="18"/>
        </w:rPr>
        <w:t>Applications will be considered starting 2/1</w:t>
      </w:r>
      <w:r>
        <w:rPr>
          <w:rFonts w:ascii="Arial" w:hAnsi="Arial" w:cs="Arial"/>
          <w:color w:val="808080" w:themeColor="background1" w:themeShade="80"/>
          <w:sz w:val="18"/>
        </w:rPr>
        <w:t>4</w:t>
      </w:r>
      <w:r w:rsidRPr="00BC4FF9">
        <w:rPr>
          <w:rFonts w:ascii="Arial" w:hAnsi="Arial" w:cs="Arial"/>
          <w:color w:val="808080" w:themeColor="background1" w:themeShade="80"/>
          <w:sz w:val="18"/>
        </w:rPr>
        <w:t xml:space="preserve"> and continue until position is filled.</w:t>
      </w:r>
    </w:p>
    <w:p w:rsidR="005F5EA0" w:rsidRPr="00BC4FF9" w:rsidRDefault="005F5EA0" w:rsidP="00D76CEE">
      <w:pPr>
        <w:pStyle w:val="NoSpacing"/>
        <w:rPr>
          <w:rFonts w:ascii="Arial" w:hAnsi="Arial" w:cs="Arial"/>
          <w:color w:val="808080" w:themeColor="background1" w:themeShade="80"/>
          <w:sz w:val="18"/>
        </w:rPr>
      </w:pPr>
    </w:p>
    <w:p w:rsidR="00D76CEE" w:rsidRPr="005659CE" w:rsidRDefault="00D76CEE" w:rsidP="00D76CEE">
      <w:pPr>
        <w:spacing w:after="0" w:line="375" w:lineRule="atLeast"/>
        <w:rPr>
          <w:rFonts w:ascii="Arial" w:eastAsia="Times New Roman" w:hAnsi="Arial" w:cs="Arial"/>
          <w:b/>
          <w:bCs/>
          <w:color w:val="336699"/>
          <w:szCs w:val="24"/>
        </w:rPr>
      </w:pPr>
      <w:r w:rsidRPr="005659CE">
        <w:rPr>
          <w:rFonts w:ascii="Arial" w:eastAsia="Times New Roman" w:hAnsi="Arial" w:cs="Arial"/>
          <w:b/>
          <w:bCs/>
          <w:color w:val="336699"/>
          <w:szCs w:val="24"/>
        </w:rPr>
        <w:t>Requirements:</w:t>
      </w:r>
    </w:p>
    <w:p w:rsidR="00D76CEE" w:rsidRPr="005F5EA0" w:rsidRDefault="00D76CEE" w:rsidP="00D76CEE">
      <w:pPr>
        <w:numPr>
          <w:ilvl w:val="0"/>
          <w:numId w:val="6"/>
        </w:numPr>
        <w:spacing w:before="100" w:beforeAutospacing="1" w:after="100" w:afterAutospacing="1" w:line="225" w:lineRule="atLeast"/>
        <w:rPr>
          <w:rFonts w:ascii="Arial" w:eastAsia="Times New Roman" w:hAnsi="Arial" w:cs="Arial"/>
          <w:bCs/>
          <w:color w:val="808080" w:themeColor="background1" w:themeShade="80"/>
          <w:sz w:val="18"/>
          <w:szCs w:val="24"/>
        </w:rPr>
      </w:pPr>
      <w:r w:rsidRPr="005F5EA0">
        <w:rPr>
          <w:rFonts w:ascii="Arial" w:eastAsia="Times New Roman" w:hAnsi="Arial" w:cs="Arial"/>
          <w:bCs/>
          <w:color w:val="808080" w:themeColor="background1" w:themeShade="80"/>
          <w:sz w:val="18"/>
          <w:szCs w:val="24"/>
        </w:rPr>
        <w:t xml:space="preserve">Must have very strong technical and production history </w:t>
      </w:r>
    </w:p>
    <w:p w:rsidR="00D76CEE" w:rsidRPr="005F5EA0" w:rsidRDefault="00D76CEE" w:rsidP="00D76CEE">
      <w:pPr>
        <w:numPr>
          <w:ilvl w:val="0"/>
          <w:numId w:val="6"/>
        </w:numPr>
        <w:spacing w:before="100" w:beforeAutospacing="1" w:after="100" w:afterAutospacing="1" w:line="225" w:lineRule="atLeast"/>
        <w:rPr>
          <w:rFonts w:ascii="Arial" w:eastAsia="Times New Roman" w:hAnsi="Arial" w:cs="Arial"/>
          <w:bCs/>
          <w:color w:val="808080" w:themeColor="background1" w:themeShade="80"/>
          <w:sz w:val="18"/>
          <w:szCs w:val="24"/>
        </w:rPr>
      </w:pPr>
      <w:r w:rsidRPr="005F5EA0">
        <w:rPr>
          <w:rFonts w:ascii="Arial" w:eastAsia="Times New Roman" w:hAnsi="Arial" w:cs="Arial"/>
          <w:bCs/>
          <w:color w:val="808080" w:themeColor="background1" w:themeShade="80"/>
          <w:sz w:val="18"/>
          <w:szCs w:val="24"/>
        </w:rPr>
        <w:t xml:space="preserve">Proficient in reading CAD and manual drafting, construction and rigging </w:t>
      </w:r>
    </w:p>
    <w:p w:rsidR="00D76CEE" w:rsidRPr="005F5EA0" w:rsidRDefault="00D76CEE" w:rsidP="00D76CEE">
      <w:pPr>
        <w:numPr>
          <w:ilvl w:val="0"/>
          <w:numId w:val="6"/>
        </w:numPr>
        <w:spacing w:before="100" w:beforeAutospacing="1" w:after="100" w:afterAutospacing="1" w:line="225" w:lineRule="atLeast"/>
        <w:rPr>
          <w:rFonts w:ascii="Arial" w:eastAsia="Times New Roman" w:hAnsi="Arial" w:cs="Arial"/>
          <w:bCs/>
          <w:color w:val="808080" w:themeColor="background1" w:themeShade="80"/>
          <w:sz w:val="18"/>
          <w:szCs w:val="24"/>
        </w:rPr>
      </w:pPr>
      <w:r w:rsidRPr="005F5EA0">
        <w:rPr>
          <w:rFonts w:ascii="Arial" w:eastAsia="Times New Roman" w:hAnsi="Arial" w:cs="Arial"/>
          <w:bCs/>
          <w:color w:val="808080" w:themeColor="background1" w:themeShade="80"/>
          <w:sz w:val="18"/>
          <w:szCs w:val="24"/>
        </w:rPr>
        <w:t xml:space="preserve">Successful track record in scenic construction and supervision </w:t>
      </w:r>
    </w:p>
    <w:p w:rsidR="00D76CEE" w:rsidRPr="005F5EA0" w:rsidRDefault="00D76CEE" w:rsidP="00D76CEE">
      <w:pPr>
        <w:numPr>
          <w:ilvl w:val="0"/>
          <w:numId w:val="6"/>
        </w:numPr>
        <w:spacing w:before="100" w:beforeAutospacing="1" w:after="100" w:afterAutospacing="1" w:line="225" w:lineRule="atLeast"/>
        <w:rPr>
          <w:rFonts w:ascii="Arial" w:eastAsia="Times New Roman" w:hAnsi="Arial" w:cs="Arial"/>
          <w:bCs/>
          <w:color w:val="808080" w:themeColor="background1" w:themeShade="80"/>
          <w:sz w:val="18"/>
          <w:szCs w:val="24"/>
        </w:rPr>
      </w:pPr>
      <w:r w:rsidRPr="005F5EA0">
        <w:rPr>
          <w:rFonts w:ascii="Arial" w:eastAsia="Times New Roman" w:hAnsi="Arial" w:cs="Arial"/>
          <w:bCs/>
          <w:color w:val="808080" w:themeColor="background1" w:themeShade="80"/>
          <w:sz w:val="18"/>
          <w:szCs w:val="24"/>
        </w:rPr>
        <w:t xml:space="preserve">Desire to work with and train interns to accomplish steps toward their career goals, while also allowing them to observe and experience the general day-to-day workings of a professional theatre </w:t>
      </w:r>
    </w:p>
    <w:p w:rsidR="00D76CEE" w:rsidRPr="005F5EA0" w:rsidRDefault="00D76CEE" w:rsidP="00D76CEE">
      <w:pPr>
        <w:numPr>
          <w:ilvl w:val="0"/>
          <w:numId w:val="6"/>
        </w:numPr>
        <w:spacing w:before="100" w:beforeAutospacing="1" w:after="100" w:afterAutospacing="1" w:line="225" w:lineRule="atLeast"/>
        <w:rPr>
          <w:rFonts w:ascii="Arial" w:eastAsia="Times New Roman" w:hAnsi="Arial" w:cs="Arial"/>
          <w:bCs/>
          <w:color w:val="808080" w:themeColor="background1" w:themeShade="80"/>
          <w:sz w:val="18"/>
          <w:szCs w:val="24"/>
        </w:rPr>
      </w:pPr>
      <w:r w:rsidRPr="005F5EA0">
        <w:rPr>
          <w:rFonts w:ascii="Arial" w:eastAsia="Times New Roman" w:hAnsi="Arial" w:cs="Arial"/>
          <w:bCs/>
          <w:color w:val="808080" w:themeColor="background1" w:themeShade="80"/>
          <w:sz w:val="18"/>
          <w:szCs w:val="24"/>
        </w:rPr>
        <w:t xml:space="preserve">Physical ability to do carpentry work and/or MIG welding as needed </w:t>
      </w:r>
    </w:p>
    <w:p w:rsidR="00D76CEE" w:rsidRPr="005F5EA0" w:rsidRDefault="00D76CEE" w:rsidP="00D76CEE">
      <w:pPr>
        <w:numPr>
          <w:ilvl w:val="0"/>
          <w:numId w:val="6"/>
        </w:numPr>
        <w:spacing w:before="100" w:beforeAutospacing="1" w:after="100" w:afterAutospacing="1" w:line="225" w:lineRule="atLeast"/>
        <w:rPr>
          <w:rFonts w:ascii="Arial" w:eastAsia="Times New Roman" w:hAnsi="Arial" w:cs="Arial"/>
          <w:bCs/>
          <w:color w:val="808080" w:themeColor="background1" w:themeShade="80"/>
          <w:sz w:val="18"/>
          <w:szCs w:val="24"/>
        </w:rPr>
      </w:pPr>
      <w:r w:rsidRPr="005F5EA0">
        <w:rPr>
          <w:rFonts w:ascii="Arial" w:eastAsia="Times New Roman" w:hAnsi="Arial" w:cs="Arial"/>
          <w:bCs/>
          <w:color w:val="808080" w:themeColor="background1" w:themeShade="80"/>
          <w:sz w:val="18"/>
          <w:szCs w:val="24"/>
        </w:rPr>
        <w:t xml:space="preserve">Must be able to climb a ladder </w:t>
      </w:r>
    </w:p>
    <w:p w:rsidR="00D76CEE" w:rsidRPr="005F5EA0" w:rsidRDefault="00D76CEE" w:rsidP="00D76CEE">
      <w:pPr>
        <w:numPr>
          <w:ilvl w:val="0"/>
          <w:numId w:val="6"/>
        </w:numPr>
        <w:spacing w:before="100" w:beforeAutospacing="1" w:after="100" w:afterAutospacing="1" w:line="225" w:lineRule="atLeast"/>
        <w:rPr>
          <w:rFonts w:ascii="Arial" w:eastAsia="Times New Roman" w:hAnsi="Arial" w:cs="Arial"/>
          <w:bCs/>
          <w:color w:val="808080" w:themeColor="background1" w:themeShade="80"/>
          <w:sz w:val="18"/>
          <w:szCs w:val="24"/>
        </w:rPr>
      </w:pPr>
      <w:r w:rsidRPr="005F5EA0">
        <w:rPr>
          <w:rFonts w:ascii="Arial" w:eastAsia="Times New Roman" w:hAnsi="Arial" w:cs="Arial"/>
          <w:bCs/>
          <w:color w:val="808080" w:themeColor="background1" w:themeShade="80"/>
          <w:sz w:val="18"/>
          <w:szCs w:val="24"/>
        </w:rPr>
        <w:t>Must be able to lift 26-50 pounds</w:t>
      </w:r>
    </w:p>
    <w:p w:rsidR="00D76CEE" w:rsidRPr="005F5EA0" w:rsidRDefault="00D76CEE" w:rsidP="00D76CEE">
      <w:pPr>
        <w:spacing w:after="0" w:line="375" w:lineRule="atLeast"/>
        <w:rPr>
          <w:rFonts w:ascii="Arial" w:eastAsia="Times New Roman" w:hAnsi="Arial" w:cs="Arial"/>
          <w:bCs/>
          <w:color w:val="808080" w:themeColor="background1" w:themeShade="80"/>
          <w:sz w:val="18"/>
          <w:szCs w:val="24"/>
        </w:rPr>
      </w:pPr>
      <w:r w:rsidRPr="005F5EA0">
        <w:rPr>
          <w:rFonts w:ascii="Arial" w:eastAsia="Times New Roman" w:hAnsi="Arial" w:cs="Arial"/>
          <w:bCs/>
          <w:color w:val="808080" w:themeColor="background1" w:themeShade="80"/>
          <w:sz w:val="18"/>
          <w:szCs w:val="24"/>
        </w:rPr>
        <w:t xml:space="preserve">All </w:t>
      </w:r>
      <w:r w:rsidR="005659CE">
        <w:rPr>
          <w:rFonts w:ascii="Arial" w:eastAsia="Times New Roman" w:hAnsi="Arial" w:cs="Arial"/>
          <w:bCs/>
          <w:color w:val="808080" w:themeColor="background1" w:themeShade="80"/>
          <w:sz w:val="18"/>
          <w:szCs w:val="24"/>
        </w:rPr>
        <w:t>o</w:t>
      </w:r>
      <w:r w:rsidRPr="005F5EA0">
        <w:rPr>
          <w:rFonts w:ascii="Arial" w:eastAsia="Times New Roman" w:hAnsi="Arial" w:cs="Arial"/>
          <w:bCs/>
          <w:color w:val="808080" w:themeColor="background1" w:themeShade="80"/>
          <w:sz w:val="18"/>
          <w:szCs w:val="24"/>
        </w:rPr>
        <w:t>ffers of employment are contingent upon the successful completion of a background check.</w:t>
      </w:r>
    </w:p>
    <w:p w:rsidR="00D76CEE" w:rsidRPr="005659CE" w:rsidRDefault="00D76CEE" w:rsidP="00D76CEE">
      <w:pPr>
        <w:spacing w:after="0" w:line="375" w:lineRule="atLeast"/>
        <w:rPr>
          <w:rFonts w:ascii="Arial" w:eastAsia="Times New Roman" w:hAnsi="Arial" w:cs="Arial"/>
          <w:b/>
          <w:bCs/>
          <w:color w:val="336699"/>
          <w:szCs w:val="24"/>
        </w:rPr>
      </w:pPr>
      <w:r w:rsidRPr="005659CE">
        <w:rPr>
          <w:rFonts w:ascii="Arial" w:eastAsia="Times New Roman" w:hAnsi="Arial" w:cs="Arial"/>
          <w:b/>
          <w:bCs/>
          <w:color w:val="336699"/>
          <w:szCs w:val="24"/>
        </w:rPr>
        <w:t>Additional Information:</w:t>
      </w:r>
    </w:p>
    <w:p w:rsidR="00D76CEE" w:rsidRPr="00BC4FF9" w:rsidRDefault="00D76CEE" w:rsidP="00D76CEE">
      <w:pPr>
        <w:pStyle w:val="NoSpacing"/>
        <w:rPr>
          <w:rFonts w:ascii="Arial" w:hAnsi="Arial" w:cs="Arial"/>
          <w:color w:val="808080" w:themeColor="background1" w:themeShade="80"/>
          <w:sz w:val="18"/>
          <w:szCs w:val="18"/>
        </w:rPr>
      </w:pPr>
      <w:r w:rsidRPr="00BC4FF9">
        <w:rPr>
          <w:rFonts w:ascii="Arial" w:hAnsi="Arial" w:cs="Arial"/>
          <w:color w:val="808080" w:themeColor="background1" w:themeShade="80"/>
          <w:sz w:val="18"/>
          <w:szCs w:val="18"/>
        </w:rPr>
        <w:t>Saint Michael's College is committed to creating an environment that values and supports diversity, equity and inclusiveness across our campus community and encourages applications from qualified individuals who will help us achieve this mission. Hiring is contingent upon eligibility to work in the United States.</w:t>
      </w:r>
    </w:p>
    <w:p w:rsidR="00D76CEE" w:rsidRPr="005659CE" w:rsidRDefault="00D76CEE" w:rsidP="00D76CEE">
      <w:pPr>
        <w:spacing w:after="0" w:line="375" w:lineRule="atLeast"/>
        <w:rPr>
          <w:rFonts w:ascii="Arial" w:eastAsia="Times New Roman" w:hAnsi="Arial" w:cs="Arial"/>
          <w:b/>
          <w:bCs/>
          <w:color w:val="336699"/>
          <w:szCs w:val="24"/>
        </w:rPr>
      </w:pPr>
      <w:r w:rsidRPr="009A2BB7">
        <w:rPr>
          <w:rFonts w:ascii="Arial" w:eastAsia="Times New Roman" w:hAnsi="Arial" w:cs="Arial"/>
          <w:b/>
          <w:bCs/>
          <w:color w:val="336699"/>
          <w:sz w:val="24"/>
          <w:szCs w:val="24"/>
        </w:rPr>
        <w:br/>
      </w:r>
      <w:bookmarkStart w:id="1" w:name="_GoBack"/>
      <w:r w:rsidRPr="005659CE">
        <w:rPr>
          <w:rFonts w:ascii="Arial" w:eastAsia="Times New Roman" w:hAnsi="Arial" w:cs="Arial"/>
          <w:b/>
          <w:bCs/>
          <w:color w:val="336699"/>
          <w:szCs w:val="24"/>
        </w:rPr>
        <w:t>Application Instructions:</w:t>
      </w:r>
    </w:p>
    <w:bookmarkEnd w:id="1"/>
    <w:p w:rsidR="00D76CEE" w:rsidRPr="005F5EA0" w:rsidRDefault="00D76CEE" w:rsidP="00D76CEE">
      <w:pPr>
        <w:spacing w:after="0" w:line="375" w:lineRule="atLeast"/>
        <w:rPr>
          <w:rFonts w:ascii="Arial" w:eastAsia="Times New Roman" w:hAnsi="Arial" w:cs="Arial"/>
          <w:bCs/>
          <w:color w:val="808080" w:themeColor="background1" w:themeShade="80"/>
          <w:sz w:val="20"/>
          <w:szCs w:val="24"/>
        </w:rPr>
      </w:pPr>
      <w:r w:rsidRPr="005F5EA0">
        <w:rPr>
          <w:rFonts w:ascii="Arial" w:eastAsia="Times New Roman" w:hAnsi="Arial" w:cs="Arial"/>
          <w:bCs/>
          <w:color w:val="808080" w:themeColor="background1" w:themeShade="80"/>
          <w:sz w:val="20"/>
          <w:szCs w:val="24"/>
        </w:rPr>
        <w:t xml:space="preserve">Please </w:t>
      </w:r>
      <w:r w:rsidR="00567E9A">
        <w:rPr>
          <w:rFonts w:ascii="Arial" w:eastAsia="Times New Roman" w:hAnsi="Arial" w:cs="Arial"/>
          <w:bCs/>
          <w:color w:val="808080" w:themeColor="background1" w:themeShade="80"/>
          <w:sz w:val="20"/>
          <w:szCs w:val="24"/>
        </w:rPr>
        <w:t xml:space="preserve">go to </w:t>
      </w:r>
      <w:hyperlink r:id="rId6" w:history="1">
        <w:r w:rsidR="00567E9A" w:rsidRPr="00984796">
          <w:rPr>
            <w:rStyle w:val="Hyperlink"/>
            <w:rFonts w:ascii="Arial" w:eastAsia="Times New Roman" w:hAnsi="Arial" w:cs="Arial"/>
            <w:bCs/>
            <w:sz w:val="20"/>
            <w:szCs w:val="24"/>
          </w:rPr>
          <w:t>http://saintmichaelsplayhouse.org/get-involved/job-openings-2/</w:t>
        </w:r>
      </w:hyperlink>
      <w:r w:rsidR="00567E9A">
        <w:rPr>
          <w:rFonts w:ascii="Arial" w:eastAsia="Times New Roman" w:hAnsi="Arial" w:cs="Arial"/>
          <w:bCs/>
          <w:color w:val="808080" w:themeColor="background1" w:themeShade="80"/>
          <w:sz w:val="20"/>
          <w:szCs w:val="24"/>
        </w:rPr>
        <w:t xml:space="preserve"> for the link to applications.  Please </w:t>
      </w:r>
      <w:r w:rsidRPr="005F5EA0">
        <w:rPr>
          <w:rFonts w:ascii="Arial" w:eastAsia="Times New Roman" w:hAnsi="Arial" w:cs="Arial"/>
          <w:bCs/>
          <w:color w:val="808080" w:themeColor="background1" w:themeShade="80"/>
          <w:sz w:val="20"/>
          <w:szCs w:val="24"/>
        </w:rPr>
        <w:t xml:space="preserve">be prepared to attach the following documents </w:t>
      </w:r>
      <w:r w:rsidR="00567E9A">
        <w:rPr>
          <w:rFonts w:ascii="Arial" w:eastAsia="Times New Roman" w:hAnsi="Arial" w:cs="Arial"/>
          <w:bCs/>
          <w:color w:val="808080" w:themeColor="background1" w:themeShade="80"/>
          <w:sz w:val="20"/>
          <w:szCs w:val="24"/>
        </w:rPr>
        <w:t>to your application</w:t>
      </w:r>
      <w:r w:rsidRPr="005F5EA0">
        <w:rPr>
          <w:rFonts w:ascii="Arial" w:eastAsia="Times New Roman" w:hAnsi="Arial" w:cs="Arial"/>
          <w:bCs/>
          <w:color w:val="808080" w:themeColor="background1" w:themeShade="80"/>
          <w:sz w:val="20"/>
          <w:szCs w:val="24"/>
        </w:rPr>
        <w:t>.</w:t>
      </w:r>
    </w:p>
    <w:p w:rsidR="00D76CEE" w:rsidRPr="005F5EA0" w:rsidRDefault="00D76CEE" w:rsidP="00D76CEE">
      <w:pPr>
        <w:numPr>
          <w:ilvl w:val="0"/>
          <w:numId w:val="7"/>
        </w:numPr>
        <w:spacing w:before="100" w:beforeAutospacing="1" w:after="100" w:afterAutospacing="1" w:line="225" w:lineRule="atLeast"/>
        <w:rPr>
          <w:rFonts w:ascii="Arial" w:eastAsia="Times New Roman" w:hAnsi="Arial" w:cs="Arial"/>
          <w:bCs/>
          <w:color w:val="808080" w:themeColor="background1" w:themeShade="80"/>
          <w:sz w:val="20"/>
          <w:szCs w:val="24"/>
        </w:rPr>
      </w:pPr>
      <w:r w:rsidRPr="005F5EA0">
        <w:rPr>
          <w:rFonts w:ascii="Arial" w:eastAsia="Times New Roman" w:hAnsi="Arial" w:cs="Arial"/>
          <w:bCs/>
          <w:color w:val="808080" w:themeColor="background1" w:themeShade="80"/>
          <w:sz w:val="20"/>
          <w:szCs w:val="24"/>
        </w:rPr>
        <w:t xml:space="preserve">Resume </w:t>
      </w:r>
    </w:p>
    <w:p w:rsidR="00D76CEE" w:rsidRPr="005F5EA0" w:rsidRDefault="00D76CEE" w:rsidP="00D76CEE">
      <w:pPr>
        <w:numPr>
          <w:ilvl w:val="0"/>
          <w:numId w:val="7"/>
        </w:numPr>
        <w:spacing w:before="100" w:beforeAutospacing="1" w:after="100" w:afterAutospacing="1" w:line="225" w:lineRule="atLeast"/>
        <w:rPr>
          <w:rFonts w:ascii="Arial" w:eastAsia="Times New Roman" w:hAnsi="Arial" w:cs="Arial"/>
          <w:bCs/>
          <w:color w:val="808080" w:themeColor="background1" w:themeShade="80"/>
          <w:sz w:val="20"/>
          <w:szCs w:val="24"/>
        </w:rPr>
      </w:pPr>
      <w:r w:rsidRPr="005F5EA0">
        <w:rPr>
          <w:rFonts w:ascii="Arial" w:eastAsia="Times New Roman" w:hAnsi="Arial" w:cs="Arial"/>
          <w:bCs/>
          <w:color w:val="808080" w:themeColor="background1" w:themeShade="80"/>
          <w:sz w:val="20"/>
          <w:szCs w:val="24"/>
        </w:rPr>
        <w:t xml:space="preserve">Letter of Application </w:t>
      </w:r>
    </w:p>
    <w:p w:rsidR="004E3B4E" w:rsidRPr="00B5348A" w:rsidRDefault="00D76CEE" w:rsidP="00B5348A">
      <w:r w:rsidRPr="005F5EA0">
        <w:rPr>
          <w:rFonts w:ascii="Arial" w:eastAsia="Times New Roman" w:hAnsi="Arial" w:cs="Arial"/>
          <w:bCs/>
          <w:color w:val="808080" w:themeColor="background1" w:themeShade="80"/>
          <w:sz w:val="20"/>
          <w:szCs w:val="24"/>
        </w:rPr>
        <w:t>Names and contact information for 2 references</w:t>
      </w:r>
    </w:p>
    <w:sectPr w:rsidR="004E3B4E" w:rsidRPr="00B5348A" w:rsidSect="005659CE">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C6413"/>
    <w:multiLevelType w:val="multilevel"/>
    <w:tmpl w:val="DBB4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452BF3"/>
    <w:multiLevelType w:val="multilevel"/>
    <w:tmpl w:val="6EF0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092FFC"/>
    <w:multiLevelType w:val="multilevel"/>
    <w:tmpl w:val="42CE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104AFB"/>
    <w:multiLevelType w:val="multilevel"/>
    <w:tmpl w:val="A484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C13AC3"/>
    <w:multiLevelType w:val="multilevel"/>
    <w:tmpl w:val="17F0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DB22F0"/>
    <w:multiLevelType w:val="multilevel"/>
    <w:tmpl w:val="00FA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B13929"/>
    <w:multiLevelType w:val="multilevel"/>
    <w:tmpl w:val="23AA9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6"/>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48A"/>
    <w:rsid w:val="0039048A"/>
    <w:rsid w:val="00493413"/>
    <w:rsid w:val="004E3B4E"/>
    <w:rsid w:val="005659CE"/>
    <w:rsid w:val="00567E9A"/>
    <w:rsid w:val="00572796"/>
    <w:rsid w:val="005F5EA0"/>
    <w:rsid w:val="009A2BB7"/>
    <w:rsid w:val="00B5348A"/>
    <w:rsid w:val="00BC4FF9"/>
    <w:rsid w:val="00D76CEE"/>
    <w:rsid w:val="00E37612"/>
    <w:rsid w:val="00FB2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04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048A"/>
    <w:rPr>
      <w:b/>
      <w:bCs/>
    </w:rPr>
  </w:style>
  <w:style w:type="paragraph" w:styleId="BalloonText">
    <w:name w:val="Balloon Text"/>
    <w:basedOn w:val="Normal"/>
    <w:link w:val="BalloonTextChar"/>
    <w:uiPriority w:val="99"/>
    <w:semiHidden/>
    <w:unhideWhenUsed/>
    <w:rsid w:val="00B53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48A"/>
    <w:rPr>
      <w:rFonts w:ascii="Tahoma" w:hAnsi="Tahoma" w:cs="Tahoma"/>
      <w:sz w:val="16"/>
      <w:szCs w:val="16"/>
    </w:rPr>
  </w:style>
  <w:style w:type="character" w:styleId="Hyperlink">
    <w:name w:val="Hyperlink"/>
    <w:basedOn w:val="DefaultParagraphFont"/>
    <w:uiPriority w:val="99"/>
    <w:unhideWhenUsed/>
    <w:rsid w:val="009A2BB7"/>
    <w:rPr>
      <w:color w:val="0000FF" w:themeColor="hyperlink"/>
      <w:u w:val="single"/>
    </w:rPr>
  </w:style>
  <w:style w:type="paragraph" w:styleId="NoSpacing">
    <w:name w:val="No Spacing"/>
    <w:uiPriority w:val="1"/>
    <w:qFormat/>
    <w:rsid w:val="00BC4FF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04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048A"/>
    <w:rPr>
      <w:b/>
      <w:bCs/>
    </w:rPr>
  </w:style>
  <w:style w:type="paragraph" w:styleId="BalloonText">
    <w:name w:val="Balloon Text"/>
    <w:basedOn w:val="Normal"/>
    <w:link w:val="BalloonTextChar"/>
    <w:uiPriority w:val="99"/>
    <w:semiHidden/>
    <w:unhideWhenUsed/>
    <w:rsid w:val="00B53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48A"/>
    <w:rPr>
      <w:rFonts w:ascii="Tahoma" w:hAnsi="Tahoma" w:cs="Tahoma"/>
      <w:sz w:val="16"/>
      <w:szCs w:val="16"/>
    </w:rPr>
  </w:style>
  <w:style w:type="character" w:styleId="Hyperlink">
    <w:name w:val="Hyperlink"/>
    <w:basedOn w:val="DefaultParagraphFont"/>
    <w:uiPriority w:val="99"/>
    <w:unhideWhenUsed/>
    <w:rsid w:val="009A2BB7"/>
    <w:rPr>
      <w:color w:val="0000FF" w:themeColor="hyperlink"/>
      <w:u w:val="single"/>
    </w:rPr>
  </w:style>
  <w:style w:type="paragraph" w:styleId="NoSpacing">
    <w:name w:val="No Spacing"/>
    <w:uiPriority w:val="1"/>
    <w:qFormat/>
    <w:rsid w:val="00BC4F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9077">
      <w:bodyDiv w:val="1"/>
      <w:marLeft w:val="0"/>
      <w:marRight w:val="0"/>
      <w:marTop w:val="0"/>
      <w:marBottom w:val="0"/>
      <w:divBdr>
        <w:top w:val="none" w:sz="0" w:space="0" w:color="auto"/>
        <w:left w:val="none" w:sz="0" w:space="0" w:color="auto"/>
        <w:bottom w:val="none" w:sz="0" w:space="0" w:color="auto"/>
        <w:right w:val="none" w:sz="0" w:space="0" w:color="auto"/>
      </w:divBdr>
    </w:div>
    <w:div w:id="85696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intmichaelsplayhouse.org/get-involved/job-openings-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471</Words>
  <Characters>2688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Saint Michael's College</Company>
  <LinksUpToDate>false</LinksUpToDate>
  <CharactersWithSpaces>3153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2015-04-13T16:58:00Z</dcterms:created>
  <dcterms:modified xsi:type="dcterms:W3CDTF">2015-04-13T17:00:00Z</dcterms:modified>
</cp:coreProperties>
</file>