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0C33" w:rsidRPr="00643901" w:rsidRDefault="008A0C33"/>
    <w:p w:rsidR="00643901" w:rsidRPr="00E96CCB" w:rsidRDefault="00643901" w:rsidP="00643901">
      <w:pPr>
        <w:jc w:val="center"/>
        <w:rPr>
          <w:rFonts w:ascii="Arial" w:hAnsi="Arial" w:cs="Arial"/>
          <w:sz w:val="32"/>
          <w:szCs w:val="32"/>
        </w:rPr>
      </w:pPr>
      <w:r w:rsidRPr="00E96CCB">
        <w:rPr>
          <w:rFonts w:ascii="Arial" w:hAnsi="Arial" w:cs="Arial"/>
          <w:sz w:val="32"/>
          <w:szCs w:val="32"/>
        </w:rPr>
        <w:t>LEARN MODERN BIOTECHNOLGY</w:t>
      </w:r>
    </w:p>
    <w:p w:rsidR="00643901" w:rsidRPr="00E96CCB" w:rsidRDefault="00643901" w:rsidP="00643901">
      <w:pPr>
        <w:jc w:val="center"/>
        <w:rPr>
          <w:rFonts w:ascii="Arial" w:hAnsi="Arial" w:cs="Arial"/>
          <w:sz w:val="32"/>
          <w:szCs w:val="32"/>
        </w:rPr>
      </w:pPr>
      <w:r w:rsidRPr="00E96CCB">
        <w:rPr>
          <w:rFonts w:ascii="Arial" w:hAnsi="Arial" w:cs="Arial"/>
          <w:sz w:val="32"/>
          <w:szCs w:val="32"/>
        </w:rPr>
        <w:t>AND DEVELOP IMPORTANT TEACHING SKILLS</w:t>
      </w:r>
    </w:p>
    <w:p w:rsidR="00643901" w:rsidRPr="00E96CCB" w:rsidRDefault="00643901" w:rsidP="00643901">
      <w:pPr>
        <w:jc w:val="center"/>
        <w:rPr>
          <w:rFonts w:ascii="Arial" w:hAnsi="Arial" w:cs="Arial"/>
        </w:rPr>
      </w:pPr>
    </w:p>
    <w:p w:rsidR="00E96CCB" w:rsidRDefault="00643901" w:rsidP="00643901">
      <w:pPr>
        <w:contextualSpacing/>
        <w:jc w:val="center"/>
        <w:rPr>
          <w:rFonts w:ascii="Arial" w:hAnsi="Arial" w:cs="Arial"/>
          <w:color w:val="000000"/>
          <w:lang w:bidi="en-US"/>
        </w:rPr>
      </w:pPr>
      <w:r w:rsidRPr="00E96CCB">
        <w:rPr>
          <w:rFonts w:ascii="Arial" w:hAnsi="Arial" w:cs="Arial"/>
        </w:rPr>
        <w:t xml:space="preserve">Become the </w:t>
      </w:r>
      <w:r w:rsidR="00E96CCB">
        <w:rPr>
          <w:rFonts w:ascii="Arial" w:hAnsi="Arial" w:cs="Arial"/>
        </w:rPr>
        <w:t>T</w:t>
      </w:r>
      <w:r w:rsidRPr="00E96CCB">
        <w:rPr>
          <w:rFonts w:ascii="Arial" w:hAnsi="Arial" w:cs="Arial"/>
        </w:rPr>
        <w:t xml:space="preserve">eaching Associate in </w:t>
      </w:r>
      <w:r w:rsidRPr="00E96CCB">
        <w:rPr>
          <w:rFonts w:ascii="Arial" w:hAnsi="Arial" w:cs="Arial"/>
          <w:color w:val="000000"/>
          <w:lang w:bidi="en-US"/>
        </w:rPr>
        <w:t>7.371</w:t>
      </w:r>
      <w:r w:rsidR="00E96CCB">
        <w:rPr>
          <w:rFonts w:ascii="Arial" w:hAnsi="Arial" w:cs="Arial"/>
          <w:color w:val="000000"/>
          <w:lang w:bidi="en-US"/>
        </w:rPr>
        <w:t xml:space="preserve">, </w:t>
      </w:r>
    </w:p>
    <w:p w:rsidR="00643901" w:rsidRDefault="00643901" w:rsidP="00643901">
      <w:pPr>
        <w:contextualSpacing/>
        <w:jc w:val="center"/>
        <w:rPr>
          <w:rFonts w:ascii="Arial" w:hAnsi="Arial" w:cs="Arial"/>
          <w:color w:val="000000"/>
        </w:rPr>
      </w:pPr>
      <w:r w:rsidRPr="00E96CCB">
        <w:rPr>
          <w:rFonts w:ascii="Arial" w:hAnsi="Arial" w:cs="Arial"/>
          <w:color w:val="000000"/>
          <w:lang w:bidi="en-US"/>
        </w:rPr>
        <w:t xml:space="preserve"> </w:t>
      </w:r>
      <w:r w:rsidRPr="00E96CCB">
        <w:rPr>
          <w:rFonts w:ascii="Arial" w:hAnsi="Arial" w:cs="Arial"/>
          <w:color w:val="000000"/>
        </w:rPr>
        <w:t>Biological and Engineering Principles Underlying Novel Biotherapeutics</w:t>
      </w:r>
    </w:p>
    <w:p w:rsidR="00E96CCB" w:rsidRDefault="00E96CCB" w:rsidP="00643901">
      <w:pPr>
        <w:contextualSpacing/>
        <w:jc w:val="center"/>
        <w:rPr>
          <w:rFonts w:ascii="Arial" w:hAnsi="Arial" w:cs="Arial"/>
          <w:color w:val="000000"/>
        </w:rPr>
      </w:pPr>
    </w:p>
    <w:p w:rsidR="00E96CCB" w:rsidRPr="008C3FA8" w:rsidRDefault="00E96CCB" w:rsidP="00E96CCB">
      <w:pPr>
        <w:contextualSpacing/>
        <w:jc w:val="center"/>
        <w:rPr>
          <w:rFonts w:ascii="Arial" w:hAnsi="Arial" w:cs="Arial"/>
          <w:bCs/>
          <w:color w:val="000000"/>
          <w:lang w:bidi="en-US"/>
        </w:rPr>
      </w:pPr>
      <w:r>
        <w:rPr>
          <w:rFonts w:ascii="Arial" w:hAnsi="Arial" w:cs="Arial"/>
          <w:color w:val="000000"/>
        </w:rPr>
        <w:t xml:space="preserve">The class meets </w:t>
      </w:r>
      <w:r w:rsidRPr="008C3FA8">
        <w:rPr>
          <w:rFonts w:ascii="Arial" w:hAnsi="Arial" w:cs="Arial"/>
          <w:bCs/>
          <w:color w:val="000000"/>
          <w:lang w:bidi="en-US"/>
        </w:rPr>
        <w:t>Monday</w:t>
      </w:r>
      <w:r>
        <w:rPr>
          <w:rFonts w:ascii="Arial" w:hAnsi="Arial" w:cs="Arial"/>
          <w:bCs/>
          <w:color w:val="000000"/>
          <w:lang w:bidi="en-US"/>
        </w:rPr>
        <w:t>s</w:t>
      </w:r>
      <w:r w:rsidRPr="008C3FA8">
        <w:rPr>
          <w:rFonts w:ascii="Arial" w:hAnsi="Arial" w:cs="Arial"/>
          <w:bCs/>
          <w:color w:val="000000"/>
          <w:lang w:bidi="en-US"/>
        </w:rPr>
        <w:t xml:space="preserve"> and Wednesday</w:t>
      </w:r>
      <w:r>
        <w:rPr>
          <w:rFonts w:ascii="Arial" w:hAnsi="Arial" w:cs="Arial"/>
          <w:bCs/>
          <w:color w:val="000000"/>
          <w:lang w:bidi="en-US"/>
        </w:rPr>
        <w:t xml:space="preserve">s, </w:t>
      </w:r>
      <w:r w:rsidRPr="008C3FA8">
        <w:rPr>
          <w:rFonts w:ascii="Arial" w:hAnsi="Arial" w:cs="Arial"/>
          <w:bCs/>
          <w:color w:val="000000"/>
          <w:lang w:bidi="en-US"/>
        </w:rPr>
        <w:t xml:space="preserve"> 3:00 – 5:00, </w:t>
      </w:r>
      <w:r>
        <w:rPr>
          <w:rFonts w:ascii="Arial" w:hAnsi="Arial" w:cs="Arial"/>
          <w:bCs/>
          <w:color w:val="000000"/>
          <w:lang w:bidi="en-US"/>
        </w:rPr>
        <w:t xml:space="preserve">during the Fall Term in the </w:t>
      </w:r>
      <w:r w:rsidRPr="008C3FA8">
        <w:rPr>
          <w:rFonts w:ascii="Arial" w:hAnsi="Arial" w:cs="Arial"/>
          <w:bCs/>
          <w:color w:val="000000"/>
          <w:lang w:bidi="en-US"/>
        </w:rPr>
        <w:t>Whitehead Institute 7</w:t>
      </w:r>
      <w:r w:rsidRPr="008C3FA8">
        <w:rPr>
          <w:rFonts w:ascii="Arial" w:hAnsi="Arial" w:cs="Arial"/>
          <w:bCs/>
          <w:color w:val="000000"/>
          <w:vertAlign w:val="superscript"/>
          <w:lang w:bidi="en-US"/>
        </w:rPr>
        <w:t>th</w:t>
      </w:r>
      <w:r w:rsidRPr="008C3FA8">
        <w:rPr>
          <w:rFonts w:ascii="Arial" w:hAnsi="Arial" w:cs="Arial"/>
          <w:bCs/>
          <w:color w:val="000000"/>
          <w:lang w:bidi="en-US"/>
        </w:rPr>
        <w:t xml:space="preserve"> floor classroom</w:t>
      </w:r>
    </w:p>
    <w:p w:rsidR="00E96CCB" w:rsidRPr="00E96CCB" w:rsidRDefault="00E96CCB" w:rsidP="00643901">
      <w:pPr>
        <w:contextualSpacing/>
        <w:jc w:val="center"/>
        <w:rPr>
          <w:rFonts w:ascii="Arial" w:hAnsi="Arial" w:cs="Arial"/>
          <w:color w:val="000000"/>
        </w:rPr>
      </w:pPr>
    </w:p>
    <w:p w:rsidR="00E96CCB" w:rsidRDefault="00643901" w:rsidP="00643901">
      <w:pPr>
        <w:tabs>
          <w:tab w:val="left" w:pos="3933"/>
        </w:tabs>
        <w:rPr>
          <w:rFonts w:ascii="Arial" w:hAnsi="Arial" w:cs="Arial"/>
          <w:color w:val="000000"/>
        </w:rPr>
      </w:pPr>
      <w:r w:rsidRPr="00E96CCB">
        <w:rPr>
          <w:rFonts w:ascii="Arial" w:hAnsi="Arial" w:cs="Arial"/>
          <w:color w:val="000000"/>
        </w:rPr>
        <w:t xml:space="preserve">This is a seminar and paper-reading course for </w:t>
      </w:r>
      <w:r w:rsidR="00E96CCB">
        <w:rPr>
          <w:rFonts w:ascii="Arial" w:hAnsi="Arial" w:cs="Arial"/>
          <w:color w:val="000000"/>
        </w:rPr>
        <w:t xml:space="preserve">~15 </w:t>
      </w:r>
      <w:r w:rsidRPr="00E96CCB">
        <w:rPr>
          <w:rFonts w:ascii="Arial" w:hAnsi="Arial" w:cs="Arial"/>
          <w:color w:val="000000"/>
        </w:rPr>
        <w:t xml:space="preserve">senior </w:t>
      </w:r>
      <w:r w:rsidR="00E96CCB">
        <w:rPr>
          <w:rFonts w:ascii="Arial" w:hAnsi="Arial" w:cs="Arial"/>
          <w:color w:val="000000"/>
        </w:rPr>
        <w:t xml:space="preserve">MIT </w:t>
      </w:r>
      <w:r w:rsidRPr="00E96CCB">
        <w:rPr>
          <w:rFonts w:ascii="Arial" w:hAnsi="Arial" w:cs="Arial"/>
          <w:color w:val="000000"/>
        </w:rPr>
        <w:t>undergraduates who have already taken Genetics, Cell Biology, and Biochemistry and who have had extensive laboratory experiences. We read and discuss key basic and clinical research papers underlying many of the recent advances in biotechnology</w:t>
      </w:r>
      <w:r w:rsidR="00E96CCB">
        <w:rPr>
          <w:rFonts w:ascii="Arial" w:hAnsi="Arial" w:cs="Arial"/>
          <w:color w:val="000000"/>
        </w:rPr>
        <w:t xml:space="preserve">, and the course is taught at a very high level. </w:t>
      </w:r>
    </w:p>
    <w:p w:rsidR="00E96CCB" w:rsidRDefault="00E96CCB" w:rsidP="00643901">
      <w:pPr>
        <w:tabs>
          <w:tab w:val="left" w:pos="3933"/>
        </w:tabs>
        <w:rPr>
          <w:rFonts w:ascii="Arial" w:hAnsi="Arial" w:cs="Arial"/>
          <w:color w:val="000000"/>
        </w:rPr>
      </w:pPr>
    </w:p>
    <w:p w:rsidR="00643901" w:rsidRPr="00E96CCB" w:rsidRDefault="00E96CCB" w:rsidP="00643901">
      <w:pPr>
        <w:tabs>
          <w:tab w:val="left" w:pos="3933"/>
        </w:tabs>
        <w:rPr>
          <w:rFonts w:ascii="Arial" w:hAnsi="Arial" w:cs="Arial"/>
          <w:color w:val="000000"/>
        </w:rPr>
      </w:pPr>
      <w:r>
        <w:rPr>
          <w:rFonts w:ascii="Arial" w:hAnsi="Arial" w:cs="Arial"/>
          <w:color w:val="000000"/>
        </w:rPr>
        <w:t>Topics this fall will include:</w:t>
      </w:r>
    </w:p>
    <w:p w:rsidR="00643901" w:rsidRPr="00E96CCB" w:rsidRDefault="00643901" w:rsidP="00643901">
      <w:pPr>
        <w:tabs>
          <w:tab w:val="left" w:pos="3933"/>
        </w:tabs>
        <w:rPr>
          <w:rFonts w:ascii="Arial" w:hAnsi="Arial" w:cs="Arial"/>
          <w:color w:val="000000"/>
        </w:rPr>
      </w:pP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 xml:space="preserve">Therapeutic recombinant proteins </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AAV gene therapies and directed evolution of AAV capsids for cell-specific gene delivery</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 xml:space="preserve">Oligonucleotide therapies for protein inhibition and for splicing activation </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 xml:space="preserve">CRSPR and Base Editing therapies </w:t>
      </w:r>
      <w:r w:rsidRPr="00E96CCB">
        <w:rPr>
          <w:rFonts w:ascii="Arial" w:hAnsi="Arial" w:cs="Arial"/>
          <w:iCs/>
          <w:color w:val="000000" w:themeColor="text1"/>
          <w:lang w:bidi="en-US"/>
        </w:rPr>
        <w:t>for beta-thalassemia and sickle cell disease</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Retroviral vector therapies for immune disorders</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Monoclonal antibodies</w:t>
      </w:r>
      <w:r w:rsidRPr="00E96CCB">
        <w:rPr>
          <w:rFonts w:ascii="Arial" w:hAnsi="Arial" w:cs="Arial"/>
          <w:iCs/>
          <w:color w:val="000000" w:themeColor="text1"/>
          <w:lang w:bidi="en-US"/>
        </w:rPr>
        <w:t xml:space="preserve"> and antibody therapeutics: Anti-TNF therapeutics for rheumatoid arthritis</w:t>
      </w:r>
      <w:r w:rsidRPr="00E96CCB">
        <w:rPr>
          <w:rFonts w:ascii="Arial" w:hAnsi="Arial" w:cs="Arial"/>
          <w:bCs/>
          <w:color w:val="000000" w:themeColor="text1"/>
          <w:lang w:bidi="en-US"/>
        </w:rPr>
        <w:t xml:space="preserve"> and anti-IgE for treating allergy</w:t>
      </w:r>
      <w:r w:rsidR="00E96CCB" w:rsidRPr="00E96CCB">
        <w:rPr>
          <w:rFonts w:ascii="Arial" w:hAnsi="Arial" w:cs="Arial"/>
          <w:bCs/>
          <w:color w:val="000000" w:themeColor="text1"/>
          <w:lang w:bidi="en-US"/>
        </w:rPr>
        <w:t xml:space="preserve"> and </w:t>
      </w:r>
      <w:r w:rsidRPr="00E96CCB">
        <w:rPr>
          <w:rFonts w:ascii="Arial" w:hAnsi="Arial" w:cs="Arial"/>
          <w:bCs/>
          <w:color w:val="000000" w:themeColor="text1"/>
          <w:lang w:bidi="en-US"/>
        </w:rPr>
        <w:t>asthma</w:t>
      </w:r>
    </w:p>
    <w:p w:rsidR="00643901" w:rsidRPr="00E96CCB" w:rsidRDefault="00643901" w:rsidP="00643901">
      <w:pPr>
        <w:pStyle w:val="ListParagraph"/>
        <w:numPr>
          <w:ilvl w:val="0"/>
          <w:numId w:val="1"/>
        </w:numPr>
        <w:rPr>
          <w:rFonts w:ascii="Arial" w:hAnsi="Arial" w:cs="Arial"/>
          <w:iCs/>
          <w:color w:val="000000" w:themeColor="text1"/>
          <w:lang w:bidi="en-US"/>
        </w:rPr>
      </w:pPr>
      <w:r w:rsidRPr="00E96CCB">
        <w:rPr>
          <w:rFonts w:ascii="Arial" w:hAnsi="Arial" w:cs="Arial"/>
          <w:color w:val="000000" w:themeColor="text1"/>
        </w:rPr>
        <w:t>Antibody-drug conjugates</w:t>
      </w:r>
      <w:r w:rsidRPr="00E96CCB">
        <w:rPr>
          <w:rFonts w:ascii="Arial" w:hAnsi="Arial" w:cs="Arial"/>
          <w:iCs/>
          <w:color w:val="000000" w:themeColor="text1"/>
          <w:lang w:bidi="en-US"/>
        </w:rPr>
        <w:t xml:space="preserve"> </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Cancer immunotherapy: Checkpoint inhibitors, CAR-T cells, and cancer vaccines</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bCs/>
          <w:color w:val="000000" w:themeColor="text1"/>
          <w:lang w:bidi="en-US"/>
        </w:rPr>
        <w:t>Microbiome and its applications</w:t>
      </w:r>
    </w:p>
    <w:p w:rsidR="00643901" w:rsidRPr="00E96CCB" w:rsidRDefault="00643901" w:rsidP="00643901">
      <w:pPr>
        <w:pStyle w:val="ListParagraph"/>
        <w:numPr>
          <w:ilvl w:val="0"/>
          <w:numId w:val="1"/>
        </w:numPr>
        <w:rPr>
          <w:rFonts w:ascii="Arial" w:hAnsi="Arial" w:cs="Arial"/>
          <w:bCs/>
          <w:color w:val="000000" w:themeColor="text1"/>
          <w:lang w:bidi="en-US"/>
        </w:rPr>
      </w:pPr>
      <w:r w:rsidRPr="00E96CCB">
        <w:rPr>
          <w:rFonts w:ascii="Arial" w:hAnsi="Arial" w:cs="Arial"/>
          <w:color w:val="000000" w:themeColor="text1"/>
        </w:rPr>
        <w:t>iPS- derived cell therapies: Pancreatic islets and cardiomyocytes</w:t>
      </w:r>
    </w:p>
    <w:p w:rsidR="00643901" w:rsidRPr="00CF3AE1" w:rsidRDefault="00643901" w:rsidP="00643901">
      <w:pPr>
        <w:pStyle w:val="ListParagraph"/>
        <w:numPr>
          <w:ilvl w:val="0"/>
          <w:numId w:val="1"/>
        </w:numPr>
        <w:tabs>
          <w:tab w:val="left" w:pos="3933"/>
        </w:tabs>
        <w:rPr>
          <w:rFonts w:ascii="Arial" w:hAnsi="Arial" w:cs="Arial"/>
          <w:color w:val="000000" w:themeColor="text1"/>
        </w:rPr>
      </w:pPr>
      <w:r w:rsidRPr="00E96CCB">
        <w:rPr>
          <w:rFonts w:ascii="Arial" w:hAnsi="Arial" w:cs="Arial"/>
          <w:bCs/>
          <w:color w:val="000000" w:themeColor="text1"/>
          <w:lang w:bidi="en-US"/>
        </w:rPr>
        <w:t>Ultrasensitive DNA and RNA diagnostics</w:t>
      </w:r>
    </w:p>
    <w:p w:rsidR="00CF3AE1" w:rsidRDefault="00CF3AE1" w:rsidP="00CF3AE1">
      <w:pPr>
        <w:tabs>
          <w:tab w:val="left" w:pos="3933"/>
        </w:tabs>
        <w:rPr>
          <w:rFonts w:ascii="Arial" w:hAnsi="Arial" w:cs="Arial"/>
          <w:color w:val="000000" w:themeColor="text1"/>
        </w:rPr>
      </w:pPr>
    </w:p>
    <w:p w:rsidR="00CF3AE1" w:rsidRPr="00CF3AE1" w:rsidRDefault="00CF3AE1" w:rsidP="00CF3AE1">
      <w:pPr>
        <w:tabs>
          <w:tab w:val="left" w:pos="3933"/>
        </w:tabs>
        <w:rPr>
          <w:rFonts w:ascii="Arial" w:hAnsi="Arial" w:cs="Arial"/>
          <w:color w:val="000000" w:themeColor="text1"/>
        </w:rPr>
      </w:pPr>
      <w:r>
        <w:rPr>
          <w:rFonts w:ascii="Arial" w:hAnsi="Arial" w:cs="Arial"/>
          <w:color w:val="000000" w:themeColor="text1"/>
        </w:rPr>
        <w:t xml:space="preserve">Responsibilities include helping evaluate student class participation; </w:t>
      </w:r>
      <w:r w:rsidR="00280B23">
        <w:rPr>
          <w:rFonts w:ascii="Arial" w:hAnsi="Arial" w:cs="Arial"/>
          <w:color w:val="000000" w:themeColor="text1"/>
        </w:rPr>
        <w:t xml:space="preserve">joining in all class discussions; </w:t>
      </w:r>
      <w:r>
        <w:rPr>
          <w:rFonts w:ascii="Arial" w:hAnsi="Arial" w:cs="Arial"/>
          <w:color w:val="000000" w:themeColor="text1"/>
        </w:rPr>
        <w:t xml:space="preserve">teaching one or more classes using papers of your choosing; working with students to develop their final class project; and helping evaluate the written and oral final projects. </w:t>
      </w:r>
    </w:p>
    <w:p w:rsidR="00E96CCB" w:rsidRPr="00E96CCB" w:rsidRDefault="00E96CCB" w:rsidP="00E96CCB">
      <w:pPr>
        <w:tabs>
          <w:tab w:val="left" w:pos="3933"/>
        </w:tabs>
        <w:rPr>
          <w:rFonts w:ascii="Arial" w:hAnsi="Arial" w:cs="Arial"/>
          <w:color w:val="000000" w:themeColor="text1"/>
        </w:rPr>
      </w:pPr>
    </w:p>
    <w:p w:rsidR="00E96CCB" w:rsidRPr="00E96CCB" w:rsidRDefault="00E96CCB" w:rsidP="00E96CCB">
      <w:pPr>
        <w:tabs>
          <w:tab w:val="left" w:pos="3933"/>
        </w:tabs>
        <w:rPr>
          <w:rFonts w:ascii="Arial" w:hAnsi="Arial" w:cs="Arial"/>
          <w:color w:val="000000" w:themeColor="text1"/>
        </w:rPr>
      </w:pPr>
      <w:r w:rsidRPr="00E96CCB">
        <w:rPr>
          <w:rFonts w:ascii="Arial" w:hAnsi="Arial" w:cs="Arial"/>
          <w:color w:val="000000" w:themeColor="text1"/>
        </w:rPr>
        <w:t>If interested please contact either Professor Jianzhu Chen (</w:t>
      </w:r>
      <w:hyperlink r:id="rId5" w:history="1">
        <w:r w:rsidRPr="00E96CCB">
          <w:rPr>
            <w:rStyle w:val="Hyperlink"/>
            <w:rFonts w:ascii="Arial" w:hAnsi="Arial" w:cs="Arial"/>
          </w:rPr>
          <w:t>jchen@mit.edu</w:t>
        </w:r>
      </w:hyperlink>
      <w:r w:rsidRPr="00E96CCB">
        <w:rPr>
          <w:rFonts w:ascii="Arial" w:hAnsi="Arial" w:cs="Arial"/>
          <w:color w:val="000000" w:themeColor="text1"/>
        </w:rPr>
        <w:t>) or Ha</w:t>
      </w:r>
      <w:r>
        <w:rPr>
          <w:rFonts w:ascii="Arial" w:hAnsi="Arial" w:cs="Arial"/>
          <w:color w:val="000000" w:themeColor="text1"/>
        </w:rPr>
        <w:t>r</w:t>
      </w:r>
      <w:r w:rsidRPr="00E96CCB">
        <w:rPr>
          <w:rFonts w:ascii="Arial" w:hAnsi="Arial" w:cs="Arial"/>
          <w:color w:val="000000" w:themeColor="text1"/>
        </w:rPr>
        <w:t>vey Lodish (</w:t>
      </w:r>
      <w:hyperlink r:id="rId6" w:history="1">
        <w:r w:rsidRPr="00E96CCB">
          <w:rPr>
            <w:rStyle w:val="Hyperlink"/>
            <w:rFonts w:ascii="Arial" w:hAnsi="Arial" w:cs="Arial"/>
          </w:rPr>
          <w:t>lodish@wi.mit.edu</w:t>
        </w:r>
      </w:hyperlink>
      <w:r w:rsidRPr="00E96CCB">
        <w:rPr>
          <w:rFonts w:ascii="Arial" w:hAnsi="Arial" w:cs="Arial"/>
          <w:color w:val="000000" w:themeColor="text1"/>
        </w:rPr>
        <w:t>)</w:t>
      </w:r>
    </w:p>
    <w:sectPr w:rsidR="00E96CCB" w:rsidRPr="00E96CCB" w:rsidSect="00780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82701F"/>
    <w:multiLevelType w:val="hybridMultilevel"/>
    <w:tmpl w:val="2CC00B4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189785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01"/>
    <w:rsid w:val="00280B23"/>
    <w:rsid w:val="00516BEF"/>
    <w:rsid w:val="00643901"/>
    <w:rsid w:val="00780B48"/>
    <w:rsid w:val="008A0C33"/>
    <w:rsid w:val="00CF3AE1"/>
    <w:rsid w:val="00E96CCB"/>
    <w:rsid w:val="00EF222D"/>
    <w:rsid w:val="00F72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9A936C3-7C87-8A49-9D50-37338F91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rsid w:val="00643901"/>
  </w:style>
  <w:style w:type="paragraph" w:styleId="ListParagraph">
    <w:name w:val="List Paragraph"/>
    <w:basedOn w:val="Normal"/>
    <w:uiPriority w:val="34"/>
    <w:qFormat/>
    <w:rsid w:val="00643901"/>
    <w:pPr>
      <w:ind w:left="720"/>
      <w:contextualSpacing/>
    </w:pPr>
  </w:style>
  <w:style w:type="character" w:styleId="Hyperlink">
    <w:name w:val="Hyperlink"/>
    <w:basedOn w:val="DefaultParagraphFont"/>
    <w:uiPriority w:val="99"/>
    <w:unhideWhenUsed/>
    <w:rsid w:val="00E96CCB"/>
    <w:rPr>
      <w:color w:val="0563C1" w:themeColor="hyperlink"/>
      <w:u w:val="single"/>
    </w:rPr>
  </w:style>
  <w:style w:type="character" w:styleId="UnresolvedMention">
    <w:name w:val="Unresolved Mention"/>
    <w:basedOn w:val="DefaultParagraphFont"/>
    <w:uiPriority w:val="99"/>
    <w:semiHidden/>
    <w:unhideWhenUsed/>
    <w:rsid w:val="00E96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dish@wi.mit.edu" TargetMode="External"/><Relationship Id="rId5" Type="http://schemas.openxmlformats.org/officeDocument/2006/relationships/hyperlink" Target="mailto:jchen@m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1598</Characters>
  <Application>Microsoft Office Word</Application>
  <DocSecurity>0</DocSecurity>
  <Lines>23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2024-08-05T16:14:00Z</dcterms:created>
  <dcterms:modified xsi:type="dcterms:W3CDTF">2024-08-05T16:14:00Z</dcterms:modified>
</cp:coreProperties>
</file>